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A3" w:rsidRPr="00E838A3" w:rsidRDefault="00E838A3" w:rsidP="00E838A3">
      <w:pPr>
        <w:ind w:left="4962"/>
        <w:rPr>
          <w:sz w:val="22"/>
          <w:szCs w:val="22"/>
        </w:rPr>
      </w:pPr>
      <w:r w:rsidRPr="00E838A3">
        <w:rPr>
          <w:sz w:val="22"/>
          <w:szCs w:val="22"/>
        </w:rPr>
        <w:t xml:space="preserve">Приложение № 1 </w:t>
      </w:r>
    </w:p>
    <w:p w:rsidR="00E838A3" w:rsidRDefault="00E838A3" w:rsidP="00E838A3">
      <w:pPr>
        <w:ind w:left="4962"/>
        <w:rPr>
          <w:color w:val="000000"/>
          <w:szCs w:val="24"/>
        </w:rPr>
      </w:pPr>
      <w:r w:rsidRPr="00E838A3">
        <w:rPr>
          <w:sz w:val="22"/>
          <w:szCs w:val="22"/>
        </w:rPr>
        <w:t>к Положению о</w:t>
      </w:r>
      <w:r w:rsidR="001B79DB" w:rsidRPr="001B79DB">
        <w:rPr>
          <w:b/>
          <w:color w:val="000000"/>
          <w:szCs w:val="24"/>
        </w:rPr>
        <w:t xml:space="preserve"> </w:t>
      </w:r>
      <w:r w:rsidR="001B79DB" w:rsidRPr="001B79DB">
        <w:rPr>
          <w:color w:val="000000"/>
          <w:szCs w:val="24"/>
        </w:rPr>
        <w:t xml:space="preserve">проведении </w:t>
      </w:r>
      <w:r w:rsidR="00A14019">
        <w:rPr>
          <w:color w:val="000000"/>
          <w:szCs w:val="24"/>
        </w:rPr>
        <w:t>конкурса грантов «Я – активист»</w:t>
      </w:r>
    </w:p>
    <w:p w:rsidR="00261932" w:rsidRDefault="00261932" w:rsidP="00E838A3">
      <w:pPr>
        <w:ind w:left="4962"/>
        <w:rPr>
          <w:color w:val="000000"/>
          <w:szCs w:val="24"/>
        </w:rPr>
      </w:pPr>
    </w:p>
    <w:p w:rsidR="00261932" w:rsidRPr="001B79DB" w:rsidRDefault="00261932" w:rsidP="00261932">
      <w:pPr>
        <w:tabs>
          <w:tab w:val="left" w:pos="993"/>
          <w:tab w:val="left" w:pos="1080"/>
        </w:tabs>
        <w:jc w:val="center"/>
        <w:rPr>
          <w:szCs w:val="24"/>
        </w:rPr>
      </w:pPr>
      <w:r w:rsidRPr="001B79DB">
        <w:rPr>
          <w:szCs w:val="24"/>
        </w:rPr>
        <w:t>Информационная карта проекта</w:t>
      </w:r>
    </w:p>
    <w:p w:rsidR="00261932" w:rsidRPr="001B79DB" w:rsidRDefault="004E118D" w:rsidP="00261932">
      <w:pPr>
        <w:tabs>
          <w:tab w:val="left" w:pos="993"/>
          <w:tab w:val="left" w:pos="1080"/>
        </w:tabs>
        <w:jc w:val="center"/>
        <w:rPr>
          <w:szCs w:val="24"/>
        </w:rPr>
      </w:pPr>
      <w:r>
        <w:rPr>
          <w:szCs w:val="24"/>
        </w:rPr>
        <w:t xml:space="preserve">Пушкинский фестиваль </w:t>
      </w:r>
    </w:p>
    <w:p w:rsidR="006729F9" w:rsidRPr="001B79DB" w:rsidRDefault="006729F9" w:rsidP="00261932">
      <w:pPr>
        <w:jc w:val="center"/>
        <w:rPr>
          <w:szCs w:val="24"/>
        </w:rPr>
      </w:pPr>
    </w:p>
    <w:tbl>
      <w:tblPr>
        <w:tblStyle w:val="a7"/>
        <w:tblW w:w="0" w:type="auto"/>
        <w:tblInd w:w="-645" w:type="dxa"/>
        <w:tblLook w:val="04A0"/>
      </w:tblPr>
      <w:tblGrid>
        <w:gridCol w:w="3872"/>
        <w:gridCol w:w="5953"/>
      </w:tblGrid>
      <w:tr w:rsidR="006729F9" w:rsidTr="006729F9">
        <w:tc>
          <w:tcPr>
            <w:tcW w:w="3872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Номинация конкурса (согласно положению)</w:t>
            </w:r>
          </w:p>
        </w:tc>
        <w:tc>
          <w:tcPr>
            <w:tcW w:w="5953" w:type="dxa"/>
          </w:tcPr>
          <w:p w:rsidR="006729F9" w:rsidRDefault="0056621F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Международное, межрегиональное и межнациональное сотрудничество</w:t>
            </w:r>
          </w:p>
        </w:tc>
      </w:tr>
      <w:tr w:rsidR="006729F9" w:rsidTr="006729F9">
        <w:tc>
          <w:tcPr>
            <w:tcW w:w="3872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Название проекта</w:t>
            </w:r>
          </w:p>
        </w:tc>
        <w:tc>
          <w:tcPr>
            <w:tcW w:w="5953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Пушкинский </w:t>
            </w:r>
            <w:r w:rsidR="0056621F">
              <w:rPr>
                <w:bCs/>
                <w:szCs w:val="22"/>
              </w:rPr>
              <w:t>фестиваль</w:t>
            </w:r>
          </w:p>
        </w:tc>
      </w:tr>
      <w:tr w:rsidR="006729F9" w:rsidTr="006729F9">
        <w:tc>
          <w:tcPr>
            <w:tcW w:w="3872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Сроки реализации проекта</w:t>
            </w:r>
          </w:p>
        </w:tc>
        <w:tc>
          <w:tcPr>
            <w:tcW w:w="5953" w:type="dxa"/>
          </w:tcPr>
          <w:p w:rsidR="006729F9" w:rsidRDefault="0056621F" w:rsidP="00E838A3">
            <w:pPr>
              <w:rPr>
                <w:bCs/>
                <w:szCs w:val="22"/>
              </w:rPr>
            </w:pPr>
            <w:r>
              <w:t>25.03-27</w:t>
            </w:r>
            <w:r w:rsidR="006729F9">
              <w:t>.03 2019</w:t>
            </w:r>
          </w:p>
        </w:tc>
      </w:tr>
      <w:tr w:rsidR="006729F9" w:rsidTr="006729F9">
        <w:tc>
          <w:tcPr>
            <w:tcW w:w="3872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Актуальность (постановка проблемы)</w:t>
            </w:r>
          </w:p>
        </w:tc>
        <w:tc>
          <w:tcPr>
            <w:tcW w:w="5953" w:type="dxa"/>
          </w:tcPr>
          <w:p w:rsidR="004610BD" w:rsidRPr="008E7881" w:rsidRDefault="004610BD" w:rsidP="008E7881">
            <w:pPr>
              <w:pStyle w:val="ab"/>
              <w:spacing w:line="276" w:lineRule="auto"/>
              <w:ind w:firstLine="567"/>
              <w:jc w:val="both"/>
              <w:rPr>
                <w:rStyle w:val="aa"/>
                <w:b w:val="0"/>
                <w:bCs w:val="0"/>
              </w:rPr>
            </w:pPr>
            <w:proofErr w:type="gramStart"/>
            <w:r w:rsidRPr="004610BD">
              <w:rPr>
                <w:rStyle w:val="aa"/>
                <w:b w:val="0"/>
                <w:sz w:val="22"/>
                <w:szCs w:val="22"/>
              </w:rPr>
              <w:t xml:space="preserve">Развитие воспитания в системе образования рассматривается сегодня как условие и один из способов решения существующих в современном российском обществе наиболее острых, актуальных социальных проблем детства - преодоления детской безнадзорности, бродяжничества, преступности, наркомании, за счет организации жизнедеятельности школьников во внеурочное время, предоставления им широких возможностей самореализации в различных видах деятельности, образцов высокой культуры, нравственности, духовности за счет объединения усилий </w:t>
            </w:r>
            <w:r w:rsidR="008E7881">
              <w:rPr>
                <w:rStyle w:val="aa"/>
                <w:b w:val="0"/>
                <w:sz w:val="22"/>
                <w:szCs w:val="22"/>
              </w:rPr>
              <w:t xml:space="preserve">школы </w:t>
            </w:r>
            <w:r w:rsidRPr="004610BD">
              <w:rPr>
                <w:rStyle w:val="aa"/>
                <w:b w:val="0"/>
                <w:sz w:val="22"/>
                <w:szCs w:val="22"/>
              </w:rPr>
              <w:t xml:space="preserve"> </w:t>
            </w:r>
            <w:r w:rsidR="008E7881">
              <w:rPr>
                <w:rStyle w:val="aa"/>
                <w:b w:val="0"/>
                <w:sz w:val="22"/>
                <w:szCs w:val="22"/>
              </w:rPr>
              <w:t>с ОУ</w:t>
            </w:r>
            <w:proofErr w:type="gramEnd"/>
            <w:r w:rsidR="008E7881">
              <w:rPr>
                <w:rStyle w:val="aa"/>
                <w:b w:val="0"/>
                <w:sz w:val="22"/>
                <w:szCs w:val="22"/>
              </w:rPr>
              <w:t xml:space="preserve"> Республики Карелия, </w:t>
            </w:r>
            <w:proofErr w:type="gramStart"/>
            <w:r w:rsidR="008E7881">
              <w:rPr>
                <w:rStyle w:val="aa"/>
                <w:b w:val="0"/>
                <w:sz w:val="22"/>
                <w:szCs w:val="22"/>
              </w:rPr>
              <w:t>г</w:t>
            </w:r>
            <w:proofErr w:type="gramEnd"/>
            <w:r w:rsidR="008E7881">
              <w:rPr>
                <w:rStyle w:val="aa"/>
                <w:b w:val="0"/>
                <w:sz w:val="22"/>
                <w:szCs w:val="22"/>
              </w:rPr>
              <w:t>. Санкт-Петербурга, Москвы, Сыктывкара, Эстонии и Финляндии</w:t>
            </w:r>
            <w:r w:rsidRPr="004610BD">
              <w:rPr>
                <w:rStyle w:val="aa"/>
                <w:b w:val="0"/>
                <w:sz w:val="22"/>
                <w:szCs w:val="22"/>
              </w:rPr>
              <w:t xml:space="preserve"> в решении </w:t>
            </w:r>
            <w:r w:rsidR="008E7881">
              <w:rPr>
                <w:rStyle w:val="aa"/>
                <w:b w:val="0"/>
                <w:sz w:val="22"/>
                <w:szCs w:val="22"/>
              </w:rPr>
              <w:t xml:space="preserve">поставленных </w:t>
            </w:r>
            <w:r w:rsidRPr="004610BD">
              <w:rPr>
                <w:rStyle w:val="aa"/>
                <w:b w:val="0"/>
                <w:sz w:val="22"/>
                <w:szCs w:val="22"/>
              </w:rPr>
              <w:t>задач воспитания.</w:t>
            </w:r>
            <w:r w:rsidR="008E7881" w:rsidRPr="00E52CE5">
              <w:t xml:space="preserve"> </w:t>
            </w:r>
            <w:r w:rsidR="008E7881">
              <w:t>Пушкинский фестиваль-это общение и сотрудничество</w:t>
            </w:r>
            <w:r w:rsidR="008E7881" w:rsidRPr="00E52CE5">
              <w:t xml:space="preserve"> </w:t>
            </w:r>
            <w:r w:rsidR="008E7881">
              <w:t>в рамках духовно-нравственного  воспитания детей и подростков.</w:t>
            </w:r>
          </w:p>
          <w:p w:rsidR="006729F9" w:rsidRDefault="0056621F" w:rsidP="00E838A3">
            <w:pPr>
              <w:rPr>
                <w:bCs/>
                <w:szCs w:val="22"/>
              </w:rPr>
            </w:pPr>
            <w:r w:rsidRPr="002846D1">
              <w:t xml:space="preserve">Пушкинский фестиваль </w:t>
            </w:r>
            <w:proofErr w:type="gramStart"/>
            <w:r>
              <w:t>–э</w:t>
            </w:r>
            <w:proofErr w:type="gramEnd"/>
            <w:r>
              <w:t>то своеобразный  экзамен</w:t>
            </w:r>
            <w:r w:rsidRPr="002846D1">
              <w:t xml:space="preserve"> по литературе, русскому языку, истории, смотром творческих дел, способом обобщения опыта по использованию и развитию </w:t>
            </w:r>
            <w:proofErr w:type="spellStart"/>
            <w:r w:rsidRPr="002846D1">
              <w:t>пушкинистики</w:t>
            </w:r>
            <w:proofErr w:type="spellEnd"/>
            <w:r w:rsidRPr="002846D1">
              <w:t xml:space="preserve"> в Карелии</w:t>
            </w:r>
            <w:r w:rsidR="008E7881">
              <w:t>, ближнем и дальнем зарубежье.</w:t>
            </w:r>
          </w:p>
        </w:tc>
      </w:tr>
      <w:tr w:rsidR="006729F9" w:rsidTr="006729F9">
        <w:tc>
          <w:tcPr>
            <w:tcW w:w="3872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Цель</w:t>
            </w:r>
          </w:p>
        </w:tc>
        <w:tc>
          <w:tcPr>
            <w:tcW w:w="5953" w:type="dxa"/>
          </w:tcPr>
          <w:p w:rsidR="006729F9" w:rsidRPr="00AF2D19" w:rsidRDefault="006729F9" w:rsidP="00AC6E94">
            <w:pPr>
              <w:pStyle w:val="2"/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0" w:firstLine="175"/>
              <w:jc w:val="both"/>
            </w:pPr>
            <w:r w:rsidRPr="00AF2D19">
              <w:t>сохранение исторической преемственности поколений: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правового, демократического, социального государства;</w:t>
            </w:r>
          </w:p>
          <w:p w:rsidR="006729F9" w:rsidRDefault="006729F9" w:rsidP="00AC6E94">
            <w:pPr>
              <w:pStyle w:val="2"/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0" w:firstLine="175"/>
              <w:jc w:val="both"/>
              <w:rPr>
                <w:bCs/>
                <w:szCs w:val="22"/>
              </w:rPr>
            </w:pPr>
            <w:r w:rsidRPr="00AF2D19">
              <w:t>повышение образовательного и культурного уровня учащейся молодежи, учителей, родителей, расширение и развитие образовательного пространства, обновление школьного образования в соответствии с социальным заказом общества,</w:t>
            </w:r>
          </w:p>
        </w:tc>
      </w:tr>
      <w:tr w:rsidR="006729F9" w:rsidTr="006729F9">
        <w:tc>
          <w:tcPr>
            <w:tcW w:w="3872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Задачи</w:t>
            </w:r>
          </w:p>
        </w:tc>
        <w:tc>
          <w:tcPr>
            <w:tcW w:w="5953" w:type="dxa"/>
          </w:tcPr>
          <w:p w:rsidR="006729F9" w:rsidRDefault="00AC6E94" w:rsidP="007352BC">
            <w:pPr>
              <w:pStyle w:val="2"/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0" w:firstLine="175"/>
              <w:jc w:val="both"/>
            </w:pPr>
            <w:r>
              <w:t>способствовать развитию</w:t>
            </w:r>
            <w:r w:rsidR="006729F9" w:rsidRPr="00AF2D19">
              <w:t xml:space="preserve"> воспитательных систем образовательных учреждений, входящих в КРОО СПШ, на основе педагогики сотрудничества, педагогики успеха, современных педагогических технологий;</w:t>
            </w:r>
          </w:p>
          <w:p w:rsidR="00AC6E94" w:rsidRDefault="00AC6E94" w:rsidP="00AC6E94">
            <w:pPr>
              <w:pStyle w:val="2"/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0" w:firstLine="175"/>
              <w:jc w:val="both"/>
            </w:pPr>
            <w:r>
              <w:t>объединить усилия</w:t>
            </w:r>
            <w:r w:rsidR="006729F9" w:rsidRPr="00AF2D19">
              <w:t xml:space="preserve"> учреждений образования и культуры, других заинтересованных лиц и учреждений в решении проблем школьного образования с учетом региональных и местных условий;</w:t>
            </w:r>
            <w:r w:rsidRPr="008C1589">
              <w:t xml:space="preserve"> </w:t>
            </w:r>
            <w:r>
              <w:t xml:space="preserve">для </w:t>
            </w:r>
            <w:r w:rsidRPr="008C1589">
              <w:t>обобщ</w:t>
            </w:r>
            <w:r>
              <w:t>ения  и обмена</w:t>
            </w:r>
            <w:r w:rsidRPr="008C1589">
              <w:t xml:space="preserve"> инновационн</w:t>
            </w:r>
            <w:r>
              <w:t>ым педагогическим</w:t>
            </w:r>
            <w:r w:rsidRPr="008C1589">
              <w:t xml:space="preserve"> опыт</w:t>
            </w:r>
            <w:r>
              <w:t>ом и</w:t>
            </w:r>
            <w:r w:rsidRPr="008C1589">
              <w:t xml:space="preserve"> активного сотрудничества учреждений</w:t>
            </w:r>
          </w:p>
          <w:p w:rsidR="006729F9" w:rsidRPr="00AC6E94" w:rsidRDefault="006729F9" w:rsidP="00AC6E94">
            <w:pPr>
              <w:pStyle w:val="2"/>
              <w:numPr>
                <w:ilvl w:val="0"/>
                <w:numId w:val="6"/>
              </w:numPr>
              <w:tabs>
                <w:tab w:val="num" w:pos="1080"/>
              </w:tabs>
              <w:spacing w:after="0" w:line="240" w:lineRule="auto"/>
              <w:ind w:left="0" w:firstLine="175"/>
              <w:jc w:val="both"/>
            </w:pPr>
            <w:r w:rsidRPr="00AC6E94">
              <w:t>вовлеч</w:t>
            </w:r>
            <w:r w:rsidR="00AC6E94">
              <w:t>ь</w:t>
            </w:r>
            <w:r w:rsidRPr="00AC6E94">
              <w:t xml:space="preserve"> учащихся в художественно-творческую деятельность;</w:t>
            </w:r>
          </w:p>
        </w:tc>
      </w:tr>
      <w:tr w:rsidR="006729F9" w:rsidTr="006729F9">
        <w:tc>
          <w:tcPr>
            <w:tcW w:w="3872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Целевая аудитория</w:t>
            </w:r>
          </w:p>
        </w:tc>
        <w:tc>
          <w:tcPr>
            <w:tcW w:w="5953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proofErr w:type="gramStart"/>
            <w:r>
              <w:t>Учащиеся 8-11 классов ОУ г</w:t>
            </w:r>
            <w:r w:rsidRPr="00484DCE">
              <w:t>.</w:t>
            </w:r>
            <w:r>
              <w:t xml:space="preserve"> Петрозаводска</w:t>
            </w:r>
            <w:r w:rsidRPr="00484DCE">
              <w:t>,</w:t>
            </w:r>
            <w:r>
              <w:t xml:space="preserve"> Карелии</w:t>
            </w:r>
            <w:r w:rsidRPr="001B1974">
              <w:t>,</w:t>
            </w:r>
            <w:r>
              <w:t xml:space="preserve"> Санкт-Петербурга, Москвы, стран ближнего зарубежья, педагоги – руководители групп, </w:t>
            </w:r>
            <w:r>
              <w:rPr>
                <w:bCs/>
              </w:rPr>
              <w:t>«Союз Пушки</w:t>
            </w:r>
            <w:r w:rsidRPr="00506CE1">
              <w:rPr>
                <w:bCs/>
              </w:rPr>
              <w:t>нских школ</w:t>
            </w:r>
            <w:r>
              <w:rPr>
                <w:bCs/>
              </w:rPr>
              <w:t>»</w:t>
            </w:r>
            <w:proofErr w:type="gramEnd"/>
          </w:p>
        </w:tc>
      </w:tr>
      <w:tr w:rsidR="006729F9" w:rsidTr="006729F9">
        <w:tc>
          <w:tcPr>
            <w:tcW w:w="3872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Краткое описание мероприятий</w:t>
            </w:r>
          </w:p>
        </w:tc>
        <w:tc>
          <w:tcPr>
            <w:tcW w:w="5953" w:type="dxa"/>
          </w:tcPr>
          <w:p w:rsidR="006729F9" w:rsidRDefault="004E118D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Основные мероприятия Пушкинского фестиваля</w:t>
            </w:r>
          </w:p>
          <w:p w:rsidR="004E118D" w:rsidRDefault="004E118D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- «Здравствуй, Петрозаводск</w:t>
            </w:r>
            <w:proofErr w:type="gramStart"/>
            <w:r>
              <w:rPr>
                <w:bCs/>
                <w:szCs w:val="22"/>
              </w:rPr>
              <w:t>»-</w:t>
            </w:r>
            <w:proofErr w:type="gramEnd"/>
            <w:r>
              <w:rPr>
                <w:bCs/>
                <w:szCs w:val="22"/>
              </w:rPr>
              <w:t>Визитка делегации «От фестиваля к фестивалю»</w:t>
            </w:r>
          </w:p>
          <w:p w:rsidR="004E118D" w:rsidRDefault="004E118D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Вечер романсов</w:t>
            </w:r>
          </w:p>
          <w:p w:rsidR="00932EC1" w:rsidRDefault="00932EC1" w:rsidP="00932EC1">
            <w:r>
              <w:t>Литературно-музыкальная гостиная</w:t>
            </w:r>
          </w:p>
          <w:p w:rsidR="004E118D" w:rsidRDefault="00932EC1" w:rsidP="00E838A3">
            <w:proofErr w:type="spellStart"/>
            <w:r>
              <w:t>Квест</w:t>
            </w:r>
            <w:proofErr w:type="spellEnd"/>
            <w:r>
              <w:t xml:space="preserve"> «Городские лабиринты»</w:t>
            </w:r>
          </w:p>
          <w:p w:rsidR="00932EC1" w:rsidRDefault="00932EC1" w:rsidP="00E838A3">
            <w:r>
              <w:t>Вечер театра</w:t>
            </w:r>
          </w:p>
          <w:p w:rsidR="00932EC1" w:rsidRDefault="00932EC1" w:rsidP="00E838A3">
            <w:r>
              <w:t>Пушкинские чтения</w:t>
            </w:r>
          </w:p>
          <w:p w:rsidR="00932EC1" w:rsidRDefault="00932EC1" w:rsidP="00E838A3">
            <w:r>
              <w:t>«Державинский экзамен»</w:t>
            </w:r>
          </w:p>
          <w:p w:rsidR="00932EC1" w:rsidRDefault="00932EC1" w:rsidP="00E838A3">
            <w:r>
              <w:t>Вечер романсов</w:t>
            </w:r>
          </w:p>
          <w:p w:rsidR="00932EC1" w:rsidRDefault="00932EC1" w:rsidP="00E838A3">
            <w:r>
              <w:t xml:space="preserve">Пушкинский бал </w:t>
            </w:r>
          </w:p>
          <w:p w:rsidR="004E118D" w:rsidRDefault="00932EC1" w:rsidP="00E838A3">
            <w:pPr>
              <w:rPr>
                <w:bCs/>
                <w:szCs w:val="22"/>
              </w:rPr>
            </w:pPr>
            <w:r>
              <w:t>Закрытие фестиваля</w:t>
            </w:r>
          </w:p>
        </w:tc>
      </w:tr>
      <w:tr w:rsidR="006729F9" w:rsidTr="006729F9">
        <w:tc>
          <w:tcPr>
            <w:tcW w:w="3872" w:type="dxa"/>
          </w:tcPr>
          <w:p w:rsidR="006729F9" w:rsidRDefault="006729F9" w:rsidP="00E838A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Ожидаемые результаты (количественные и качественные показатели)</w:t>
            </w:r>
          </w:p>
        </w:tc>
        <w:tc>
          <w:tcPr>
            <w:tcW w:w="5953" w:type="dxa"/>
          </w:tcPr>
          <w:p w:rsidR="006729F9" w:rsidRPr="006729F9" w:rsidRDefault="006729F9" w:rsidP="006729F9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Cs w:val="22"/>
                <w:u w:val="single"/>
              </w:rPr>
            </w:pPr>
            <w:r w:rsidRPr="006729F9">
              <w:rPr>
                <w:color w:val="000000"/>
                <w:szCs w:val="22"/>
                <w:u w:val="single"/>
              </w:rPr>
              <w:t>Количественные показатели:</w:t>
            </w:r>
          </w:p>
          <w:p w:rsidR="006729F9" w:rsidRPr="006729F9" w:rsidRDefault="006729F9" w:rsidP="006729F9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Cs w:val="22"/>
              </w:rPr>
            </w:pPr>
            <w:r w:rsidRPr="006729F9">
              <w:rPr>
                <w:color w:val="000000"/>
                <w:szCs w:val="22"/>
              </w:rPr>
              <w:t>Количество активных участников проекта –</w:t>
            </w:r>
            <w:r w:rsidR="008E7881">
              <w:rPr>
                <w:color w:val="000000"/>
                <w:szCs w:val="22"/>
              </w:rPr>
              <w:t xml:space="preserve">120 </w:t>
            </w:r>
            <w:r w:rsidRPr="006729F9">
              <w:rPr>
                <w:color w:val="000000"/>
                <w:szCs w:val="22"/>
              </w:rPr>
              <w:t>человек</w:t>
            </w:r>
          </w:p>
          <w:p w:rsidR="006729F9" w:rsidRPr="006729F9" w:rsidRDefault="006729F9" w:rsidP="006729F9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Cs w:val="22"/>
              </w:rPr>
            </w:pPr>
            <w:r w:rsidRPr="006729F9">
              <w:rPr>
                <w:color w:val="000000"/>
                <w:szCs w:val="22"/>
              </w:rPr>
              <w:t xml:space="preserve">Количество опосредованных участников проекта – </w:t>
            </w:r>
            <w:r w:rsidR="008E7881">
              <w:rPr>
                <w:color w:val="000000"/>
                <w:szCs w:val="22"/>
              </w:rPr>
              <w:t>250</w:t>
            </w:r>
            <w:r w:rsidRPr="006729F9">
              <w:rPr>
                <w:color w:val="000000"/>
                <w:szCs w:val="22"/>
              </w:rPr>
              <w:t xml:space="preserve"> человек</w:t>
            </w:r>
          </w:p>
          <w:p w:rsidR="008C1589" w:rsidRDefault="006729F9" w:rsidP="008C1589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Cs w:val="22"/>
              </w:rPr>
            </w:pPr>
            <w:r w:rsidRPr="006729F9">
              <w:rPr>
                <w:color w:val="000000"/>
                <w:szCs w:val="22"/>
                <w:u w:val="single"/>
              </w:rPr>
              <w:t>Показатели социального развития личности</w:t>
            </w:r>
            <w:r w:rsidRPr="006729F9">
              <w:rPr>
                <w:color w:val="000000"/>
                <w:szCs w:val="22"/>
              </w:rPr>
              <w:t>:</w:t>
            </w:r>
          </w:p>
          <w:p w:rsidR="006729F9" w:rsidRPr="006729F9" w:rsidRDefault="008C1589" w:rsidP="008C1589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Посредством </w:t>
            </w:r>
            <w:r>
              <w:t>сотрудничества «Союза пушкинских школ», гимназий и лицеев города, школ Республики Карелия (Медвежьегорск, Гирвас, Кемь</w:t>
            </w:r>
            <w:r w:rsidR="008E7881">
              <w:t xml:space="preserve">, </w:t>
            </w:r>
            <w:proofErr w:type="spellStart"/>
            <w:r w:rsidR="008E7881">
              <w:t>Ляскеля</w:t>
            </w:r>
            <w:proofErr w:type="spellEnd"/>
            <w:r w:rsidR="008E7881">
              <w:t>, Кондопога, Костомукша</w:t>
            </w:r>
            <w:r>
              <w:t>)</w:t>
            </w:r>
            <w:r w:rsidR="008E7881">
              <w:t>, г. Сыктывкар</w:t>
            </w:r>
            <w:r w:rsidR="00401FC0">
              <w:t xml:space="preserve"> </w:t>
            </w:r>
            <w:r w:rsidR="008E7881">
              <w:t>(Республика Коми), г. Санкт-Петербург, Мо</w:t>
            </w:r>
            <w:r w:rsidR="00401FC0">
              <w:t xml:space="preserve">сква, </w:t>
            </w:r>
            <w:proofErr w:type="spellStart"/>
            <w:r w:rsidR="00401FC0">
              <w:t>Йоэнсу</w:t>
            </w:r>
            <w:proofErr w:type="spellEnd"/>
            <w:r w:rsidR="008E7881">
              <w:t xml:space="preserve"> (Финляндия)</w:t>
            </w:r>
            <w:r w:rsidR="00401FC0">
              <w:t>, г. Таллинн, Тарту (Эстония)</w:t>
            </w:r>
            <w:r>
              <w:rPr>
                <w:color w:val="000000"/>
                <w:szCs w:val="22"/>
              </w:rPr>
              <w:t xml:space="preserve"> б</w:t>
            </w:r>
            <w:r w:rsidR="006729F9" w:rsidRPr="006729F9">
              <w:rPr>
                <w:color w:val="000000"/>
                <w:szCs w:val="22"/>
              </w:rPr>
              <w:t>удет создана</w:t>
            </w:r>
            <w:r w:rsidR="006729F9">
              <w:rPr>
                <w:color w:val="000000"/>
                <w:szCs w:val="22"/>
              </w:rPr>
              <w:t xml:space="preserve"> культурно-образовательная </w:t>
            </w:r>
            <w:r w:rsidR="006729F9" w:rsidRPr="006729F9">
              <w:rPr>
                <w:color w:val="000000"/>
                <w:szCs w:val="22"/>
              </w:rPr>
              <w:t>площадка для живого общения всех участников данного события,</w:t>
            </w:r>
            <w:r>
              <w:rPr>
                <w:color w:val="000000"/>
                <w:szCs w:val="22"/>
              </w:rPr>
              <w:t xml:space="preserve"> погружение в культуру 19 века,</w:t>
            </w:r>
            <w:r w:rsidR="006729F9" w:rsidRPr="006729F9">
              <w:rPr>
                <w:color w:val="000000"/>
                <w:szCs w:val="22"/>
              </w:rPr>
              <w:t xml:space="preserve"> что</w:t>
            </w:r>
            <w:proofErr w:type="gramEnd"/>
          </w:p>
          <w:p w:rsidR="006729F9" w:rsidRDefault="008C1589" w:rsidP="008C1589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  <w:tab w:val="left" w:pos="459"/>
              </w:tabs>
              <w:ind w:left="34" w:firstLine="0"/>
              <w:jc w:val="both"/>
            </w:pPr>
            <w:r>
              <w:t>расширит и углубит</w:t>
            </w:r>
            <w:r w:rsidR="006729F9">
              <w:t xml:space="preserve"> знани</w:t>
            </w:r>
            <w:r>
              <w:t>я по</w:t>
            </w:r>
            <w:r w:rsidR="006729F9" w:rsidRPr="00465658">
              <w:t xml:space="preserve"> истории </w:t>
            </w:r>
            <w:r>
              <w:t>и культуре</w:t>
            </w:r>
            <w:r w:rsidR="00401FC0">
              <w:t xml:space="preserve"> </w:t>
            </w:r>
            <w:r>
              <w:t>России;</w:t>
            </w:r>
            <w:r w:rsidR="00401FC0">
              <w:t xml:space="preserve"> Эстонии, Финляндии в рамках </w:t>
            </w:r>
            <w:r w:rsidR="00401FC0">
              <w:rPr>
                <w:bCs/>
                <w:szCs w:val="22"/>
              </w:rPr>
              <w:t>Международного, межрегионального и межнационального сотрудничества</w:t>
            </w:r>
            <w:r w:rsidR="00401FC0">
              <w:t>.</w:t>
            </w:r>
          </w:p>
          <w:p w:rsidR="006729F9" w:rsidRPr="008C1589" w:rsidRDefault="008C1589" w:rsidP="008C1589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  <w:tab w:val="left" w:pos="459"/>
              </w:tabs>
              <w:ind w:left="34" w:firstLine="0"/>
              <w:jc w:val="both"/>
            </w:pPr>
            <w:r w:rsidRPr="008C1589">
              <w:rPr>
                <w:color w:val="000000"/>
                <w:szCs w:val="22"/>
              </w:rPr>
              <w:t>повысит уровень социальной успешности</w:t>
            </w:r>
            <w:r>
              <w:t xml:space="preserve"> </w:t>
            </w:r>
            <w:r w:rsidR="006729F9" w:rsidRPr="00261932">
              <w:t xml:space="preserve">подростков </w:t>
            </w:r>
            <w:r>
              <w:t xml:space="preserve">путем вовлечения их </w:t>
            </w:r>
            <w:r w:rsidR="006729F9" w:rsidRPr="00261932">
              <w:t>в полезную, общественно-значимую деятельность</w:t>
            </w:r>
            <w:r w:rsidR="006729F9">
              <w:t xml:space="preserve"> </w:t>
            </w:r>
            <w:r>
              <w:t xml:space="preserve">и </w:t>
            </w:r>
            <w:r w:rsidR="006729F9" w:rsidRPr="008C1589">
              <w:t>ра</w:t>
            </w:r>
            <w:r w:rsidRPr="008C1589">
              <w:t>зви</w:t>
            </w:r>
            <w:r>
              <w:t xml:space="preserve">тия их </w:t>
            </w:r>
            <w:r w:rsidR="006729F9" w:rsidRPr="008C1589">
              <w:t>умений и навыков творческой деятельности;</w:t>
            </w:r>
          </w:p>
          <w:p w:rsidR="006729F9" w:rsidRPr="008C1589" w:rsidRDefault="008C1589" w:rsidP="008C1589">
            <w:pPr>
              <w:numPr>
                <w:ilvl w:val="0"/>
                <w:numId w:val="7"/>
              </w:numPr>
              <w:tabs>
                <w:tab w:val="clear" w:pos="720"/>
                <w:tab w:val="num" w:pos="34"/>
                <w:tab w:val="left" w:pos="459"/>
              </w:tabs>
              <w:ind w:left="34" w:firstLine="0"/>
              <w:jc w:val="both"/>
            </w:pPr>
            <w:r>
              <w:t>привлечет внимание</w:t>
            </w:r>
            <w:r w:rsidR="006729F9" w:rsidRPr="00465658">
              <w:t xml:space="preserve"> родителей к проблемам воспитания активной жизненной позиции  учащихся;</w:t>
            </w:r>
          </w:p>
        </w:tc>
      </w:tr>
    </w:tbl>
    <w:p w:rsidR="00261932" w:rsidRPr="00E838A3" w:rsidRDefault="00261932" w:rsidP="006729F9">
      <w:pPr>
        <w:rPr>
          <w:bCs/>
          <w:sz w:val="22"/>
          <w:szCs w:val="22"/>
        </w:rPr>
      </w:pPr>
    </w:p>
    <w:p w:rsidR="001B79DB" w:rsidRDefault="001B79DB" w:rsidP="001B79DB">
      <w:pPr>
        <w:rPr>
          <w:b/>
          <w:szCs w:val="24"/>
        </w:rPr>
      </w:pPr>
    </w:p>
    <w:p w:rsidR="001B79DB" w:rsidRPr="00860223" w:rsidRDefault="001B79DB" w:rsidP="001B79DB">
      <w:pPr>
        <w:rPr>
          <w:szCs w:val="24"/>
        </w:rPr>
      </w:pPr>
      <w:r w:rsidRPr="00860223">
        <w:rPr>
          <w:szCs w:val="24"/>
        </w:rPr>
        <w:t>ФИО и подпись руководителя инициативной группы ____________________________</w:t>
      </w:r>
    </w:p>
    <w:p w:rsidR="00FF754E" w:rsidRPr="00AB6939" w:rsidRDefault="00FF754E" w:rsidP="00FF754E">
      <w:pPr>
        <w:rPr>
          <w:szCs w:val="24"/>
        </w:rPr>
      </w:pPr>
      <w:r w:rsidRPr="00AB6939">
        <w:rPr>
          <w:szCs w:val="24"/>
        </w:rPr>
        <w:t>«___» _______ 201</w:t>
      </w:r>
      <w:r w:rsidR="00A14019">
        <w:rPr>
          <w:szCs w:val="24"/>
        </w:rPr>
        <w:t>9</w:t>
      </w:r>
      <w:r w:rsidRPr="00AB6939">
        <w:rPr>
          <w:szCs w:val="24"/>
        </w:rPr>
        <w:t xml:space="preserve"> г.</w:t>
      </w:r>
    </w:p>
    <w:p w:rsidR="001B79DB" w:rsidRDefault="001B79DB" w:rsidP="001B79DB">
      <w:pPr>
        <w:pStyle w:val="a8"/>
      </w:pPr>
    </w:p>
    <w:sectPr w:rsidR="001B79DB" w:rsidSect="006729F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316"/>
    <w:multiLevelType w:val="hybridMultilevel"/>
    <w:tmpl w:val="2A648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6A2707"/>
    <w:multiLevelType w:val="hybridMultilevel"/>
    <w:tmpl w:val="292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534BC"/>
    <w:multiLevelType w:val="hybridMultilevel"/>
    <w:tmpl w:val="80FE3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C32EA3"/>
    <w:multiLevelType w:val="hybridMultilevel"/>
    <w:tmpl w:val="64FEEE8A"/>
    <w:lvl w:ilvl="0" w:tplc="3676AC60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6AC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948D8"/>
    <w:multiLevelType w:val="hybridMultilevel"/>
    <w:tmpl w:val="A6209C60"/>
    <w:lvl w:ilvl="0" w:tplc="3676AC60">
      <w:start w:val="1"/>
      <w:numFmt w:val="bullet"/>
      <w:lvlText w:val="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EE7BCB"/>
    <w:multiLevelType w:val="hybridMultilevel"/>
    <w:tmpl w:val="C74A0D9E"/>
    <w:lvl w:ilvl="0" w:tplc="FFFFFFFF">
      <w:start w:val="1"/>
      <w:numFmt w:val="bullet"/>
      <w:lvlText w:val=""/>
      <w:lvlJc w:val="left"/>
      <w:pPr>
        <w:tabs>
          <w:tab w:val="num" w:pos="453"/>
        </w:tabs>
        <w:ind w:left="453" w:hanging="17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7E8C214B"/>
    <w:multiLevelType w:val="hybridMultilevel"/>
    <w:tmpl w:val="2AF6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0C7C"/>
    <w:rsid w:val="00050F0B"/>
    <w:rsid w:val="001715EF"/>
    <w:rsid w:val="00176B8B"/>
    <w:rsid w:val="00177C38"/>
    <w:rsid w:val="001B79DB"/>
    <w:rsid w:val="001D4533"/>
    <w:rsid w:val="001E3936"/>
    <w:rsid w:val="001E7E3B"/>
    <w:rsid w:val="001F76A7"/>
    <w:rsid w:val="00205A5A"/>
    <w:rsid w:val="00261932"/>
    <w:rsid w:val="00285DB5"/>
    <w:rsid w:val="00291C20"/>
    <w:rsid w:val="00351C4C"/>
    <w:rsid w:val="00364A49"/>
    <w:rsid w:val="004014C9"/>
    <w:rsid w:val="00401FC0"/>
    <w:rsid w:val="0045767C"/>
    <w:rsid w:val="004610BD"/>
    <w:rsid w:val="00464D45"/>
    <w:rsid w:val="004E118D"/>
    <w:rsid w:val="0056621F"/>
    <w:rsid w:val="005A2FC7"/>
    <w:rsid w:val="006225BB"/>
    <w:rsid w:val="006729F9"/>
    <w:rsid w:val="006F0C7C"/>
    <w:rsid w:val="007352BC"/>
    <w:rsid w:val="007C4588"/>
    <w:rsid w:val="00860223"/>
    <w:rsid w:val="008B473E"/>
    <w:rsid w:val="008C1589"/>
    <w:rsid w:val="008E7881"/>
    <w:rsid w:val="00932EC1"/>
    <w:rsid w:val="009872A5"/>
    <w:rsid w:val="00997ED1"/>
    <w:rsid w:val="009D0187"/>
    <w:rsid w:val="00A135BE"/>
    <w:rsid w:val="00A14019"/>
    <w:rsid w:val="00AB6321"/>
    <w:rsid w:val="00AB6939"/>
    <w:rsid w:val="00AC6E94"/>
    <w:rsid w:val="00AE71DD"/>
    <w:rsid w:val="00BD027F"/>
    <w:rsid w:val="00CE26C8"/>
    <w:rsid w:val="00D52E7B"/>
    <w:rsid w:val="00DA649B"/>
    <w:rsid w:val="00DF0E53"/>
    <w:rsid w:val="00E838A3"/>
    <w:rsid w:val="00F138F8"/>
    <w:rsid w:val="00F62D1A"/>
    <w:rsid w:val="00FA2455"/>
    <w:rsid w:val="00FB4B39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838A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4">
    <w:name w:val="Знак"/>
    <w:basedOn w:val="a"/>
    <w:rsid w:val="00464D4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9872A5"/>
    <w:pPr>
      <w:ind w:left="720"/>
      <w:contextualSpacing/>
    </w:pPr>
  </w:style>
  <w:style w:type="paragraph" w:customStyle="1" w:styleId="a6">
    <w:name w:val="Знак"/>
    <w:basedOn w:val="a"/>
    <w:rsid w:val="00364A4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table" w:styleId="a7">
    <w:name w:val="Table Grid"/>
    <w:basedOn w:val="a1"/>
    <w:uiPriority w:val="59"/>
    <w:rsid w:val="001B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B79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B79DB"/>
  </w:style>
  <w:style w:type="paragraph" w:styleId="2">
    <w:name w:val="Body Text 2"/>
    <w:basedOn w:val="a"/>
    <w:link w:val="20"/>
    <w:rsid w:val="008B473E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8B4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610BD"/>
    <w:rPr>
      <w:b/>
      <w:bCs/>
    </w:rPr>
  </w:style>
  <w:style w:type="paragraph" w:styleId="ab">
    <w:name w:val="No Spacing"/>
    <w:uiPriority w:val="1"/>
    <w:qFormat/>
    <w:rsid w:val="00461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838A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4">
    <w:name w:val="Знак"/>
    <w:basedOn w:val="a"/>
    <w:rsid w:val="00464D4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9872A5"/>
    <w:pPr>
      <w:ind w:left="720"/>
      <w:contextualSpacing/>
    </w:pPr>
  </w:style>
  <w:style w:type="paragraph" w:customStyle="1" w:styleId="a6">
    <w:name w:val="Знак"/>
    <w:basedOn w:val="a"/>
    <w:rsid w:val="00364A49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maleevazhf</dc:creator>
  <cp:lastModifiedBy>Ольга Ивановна</cp:lastModifiedBy>
  <cp:revision>2</cp:revision>
  <dcterms:created xsi:type="dcterms:W3CDTF">2019-02-08T10:30:00Z</dcterms:created>
  <dcterms:modified xsi:type="dcterms:W3CDTF">2019-02-08T10:30:00Z</dcterms:modified>
</cp:coreProperties>
</file>