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D3" w:rsidRDefault="00321192" w:rsidP="004177D3">
      <w:pPr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Подача апелляций </w:t>
      </w:r>
    </w:p>
    <w:p w:rsidR="004177D3" w:rsidRDefault="004177D3" w:rsidP="004177D3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Конфликтная комиссия принимает и рассматривает апелляции участников ГИА:</w:t>
      </w:r>
      <w:r>
        <w:rPr>
          <w:rFonts w:ascii="Arial" w:hAnsi="Arial" w:cs="Arial"/>
          <w:color w:val="000000"/>
          <w:sz w:val="17"/>
          <w:szCs w:val="17"/>
        </w:rPr>
        <w:br/>
        <w:t>1. о нарушении установленного порядка проведения ГИА,</w:t>
      </w:r>
      <w:r>
        <w:rPr>
          <w:rFonts w:ascii="Arial" w:hAnsi="Arial" w:cs="Arial"/>
          <w:color w:val="000000"/>
          <w:sz w:val="17"/>
          <w:szCs w:val="17"/>
        </w:rPr>
        <w:br/>
        <w:t>2. о несогласии с выставленными баллами.</w:t>
      </w:r>
    </w:p>
    <w:p w:rsidR="004177D3" w:rsidRDefault="004177D3" w:rsidP="004177D3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1.</w:t>
      </w:r>
      <w:r>
        <w:rPr>
          <w:rFonts w:ascii="Arial" w:hAnsi="Arial" w:cs="Arial"/>
          <w:b/>
          <w:bCs/>
          <w:color w:val="000000"/>
          <w:sz w:val="17"/>
          <w:szCs w:val="17"/>
        </w:rPr>
        <w:t> Апелляцию о нарушении установленного порядка проведения ГИА участник ГИА</w:t>
      </w:r>
      <w:r>
        <w:rPr>
          <w:rFonts w:ascii="Arial" w:hAnsi="Arial" w:cs="Arial"/>
          <w:color w:val="000000"/>
          <w:sz w:val="17"/>
          <w:szCs w:val="17"/>
        </w:rPr>
        <w:t> подает в день проведения экзамена по соответствующему учебному предмету члену ГЭК, не покидая ППЭ.</w:t>
      </w:r>
      <w:r>
        <w:rPr>
          <w:rFonts w:ascii="Arial" w:hAnsi="Arial" w:cs="Arial"/>
          <w:color w:val="000000"/>
          <w:sz w:val="17"/>
          <w:szCs w:val="17"/>
        </w:rPr>
        <w:br/>
        <w:t xml:space="preserve">Апелляция составляется в письменной форме в двух экземплярах: один передается в Конфликтную комиссию, другой, с пометкой члена ГЭК о принятии ее на рассмотрение, остается у участника ГИА.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об отклонении апелляции (результат апеллянта не изменяется и остается действующим), об удовлетворении апелляции (результат экзамена, по процедуре которого участником ГИА была подана апелляция, аннулируется, и участнику ГИА предоставляется возможность сдать экзамен по учебному предмету в иной день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предусмотренный едиными расписаниями проведения ЕГЭ, ГВЭ).</w:t>
      </w:r>
    </w:p>
    <w:p w:rsidR="004177D3" w:rsidRDefault="004177D3" w:rsidP="004177D3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</w:t>
      </w:r>
      <w:r>
        <w:rPr>
          <w:rFonts w:ascii="Arial" w:hAnsi="Arial" w:cs="Arial"/>
          <w:b/>
          <w:bCs/>
          <w:color w:val="000000"/>
          <w:sz w:val="17"/>
          <w:szCs w:val="17"/>
        </w:rPr>
        <w:t> Апелляция о несогласии с выставленными баллами</w:t>
      </w:r>
      <w:r>
        <w:rPr>
          <w:rFonts w:ascii="Arial" w:hAnsi="Arial" w:cs="Arial"/>
          <w:color w:val="000000"/>
          <w:sz w:val="17"/>
          <w:szCs w:val="17"/>
        </w:rPr>
        <w:t> подается в течение двух рабочих дней со дня объявления результатов ГИА по соответствующему учебному предмету.</w:t>
      </w:r>
    </w:p>
    <w:p w:rsidR="00321192" w:rsidRDefault="004177D3" w:rsidP="004177D3">
      <w:pPr>
        <w:shd w:val="clear" w:color="auto" w:fill="FFFFFF"/>
        <w:rPr>
          <w:rFonts w:ascii="Arial" w:hAnsi="Arial" w:cs="Arial"/>
          <w:color w:val="7B0200"/>
          <w:sz w:val="17"/>
          <w:szCs w:val="17"/>
        </w:rPr>
      </w:pPr>
      <w:r>
        <w:rPr>
          <w:rFonts w:ascii="Arial" w:hAnsi="Arial" w:cs="Arial"/>
          <w:b/>
          <w:bCs/>
          <w:color w:val="7B0200"/>
          <w:sz w:val="17"/>
          <w:szCs w:val="17"/>
        </w:rPr>
        <w:t>«ВНИМАНИЕ!</w:t>
      </w:r>
      <w:r>
        <w:rPr>
          <w:rFonts w:ascii="Arial" w:hAnsi="Arial" w:cs="Arial"/>
          <w:color w:val="7B0200"/>
          <w:sz w:val="17"/>
          <w:szCs w:val="17"/>
        </w:rPr>
        <w:t xml:space="preserve"> Датой объявления результатов считается дата размещения соответствующей информации на </w:t>
      </w:r>
      <w:r w:rsidR="00321192" w:rsidRPr="00321192">
        <w:rPr>
          <w:rFonts w:ascii="Arial" w:hAnsi="Arial" w:cs="Arial"/>
          <w:color w:val="7B0200"/>
          <w:sz w:val="17"/>
          <w:szCs w:val="17"/>
        </w:rPr>
        <w:t>https://ege.karelia.ru/</w:t>
      </w:r>
      <w:r w:rsidR="00321192">
        <w:rPr>
          <w:rFonts w:ascii="Arial" w:hAnsi="Arial" w:cs="Arial"/>
          <w:color w:val="7B0200"/>
          <w:sz w:val="17"/>
          <w:szCs w:val="17"/>
        </w:rPr>
        <w:t xml:space="preserve">  </w:t>
      </w:r>
    </w:p>
    <w:p w:rsidR="004177D3" w:rsidRPr="00321192" w:rsidRDefault="004177D3" w:rsidP="004177D3">
      <w:pPr>
        <w:shd w:val="clear" w:color="auto" w:fill="FFFFFF"/>
        <w:rPr>
          <w:rFonts w:ascii="Arial" w:hAnsi="Arial" w:cs="Arial"/>
          <w:color w:val="7B0200"/>
        </w:rPr>
      </w:pPr>
      <w:r w:rsidRPr="00321192">
        <w:rPr>
          <w:rFonts w:ascii="Arial" w:hAnsi="Arial" w:cs="Arial"/>
          <w:color w:val="7B0200"/>
        </w:rPr>
        <w:t>Размещенный на сайте </w:t>
      </w:r>
      <w:hyperlink r:id="rId5" w:history="1">
        <w:r w:rsidRPr="00321192">
          <w:rPr>
            <w:rStyle w:val="a3"/>
            <w:rFonts w:ascii="Arial" w:hAnsi="Arial" w:cs="Arial"/>
            <w:color w:val="auto"/>
            <w:u w:val="none"/>
          </w:rPr>
          <w:t>Примерный график апелляций 202</w:t>
        </w:r>
      </w:hyperlink>
      <w:r w:rsidR="00321192" w:rsidRPr="00321192">
        <w:rPr>
          <w:rFonts w:ascii="Arial" w:hAnsi="Arial" w:cs="Arial"/>
        </w:rPr>
        <w:t>3</w:t>
      </w:r>
      <w:r w:rsidRPr="00321192">
        <w:rPr>
          <w:rFonts w:ascii="Arial" w:hAnsi="Arial" w:cs="Arial"/>
          <w:color w:val="4F81BD"/>
          <w:u w:val="single"/>
        </w:rPr>
        <w:t> </w:t>
      </w:r>
      <w:r w:rsidRPr="00321192">
        <w:rPr>
          <w:rFonts w:ascii="Arial" w:hAnsi="Arial" w:cs="Arial"/>
          <w:color w:val="7B0200"/>
        </w:rPr>
        <w:t xml:space="preserve">является предварительным! В разделе </w:t>
      </w:r>
      <w:r w:rsidRPr="00321192">
        <w:rPr>
          <w:rFonts w:ascii="Arial" w:hAnsi="Arial" w:cs="Arial"/>
        </w:rPr>
        <w:t>«</w:t>
      </w:r>
      <w:hyperlink r:id="rId6" w:history="1">
        <w:r w:rsidRPr="00321192">
          <w:rPr>
            <w:rStyle w:val="a3"/>
            <w:rFonts w:ascii="Arial" w:hAnsi="Arial" w:cs="Arial"/>
            <w:color w:val="auto"/>
            <w:u w:val="none"/>
          </w:rPr>
          <w:t>Результаты 202</w:t>
        </w:r>
      </w:hyperlink>
      <w:r w:rsidRPr="00321192">
        <w:rPr>
          <w:rFonts w:ascii="Arial" w:hAnsi="Arial" w:cs="Arial"/>
        </w:rPr>
        <w:t>3»</w:t>
      </w:r>
      <w:r w:rsidRPr="00321192">
        <w:rPr>
          <w:rFonts w:ascii="Arial" w:hAnsi="Arial" w:cs="Arial"/>
          <w:color w:val="7B0200"/>
        </w:rPr>
        <w:t xml:space="preserve"> можно предварительно ознакомиться с результатами, удостовериться в правильности распознавания информации собственных бланков ЕГЭ (части с кратким ответом) и посмотреть скан части с развернутым ответом.</w:t>
      </w:r>
    </w:p>
    <w:p w:rsidR="004177D3" w:rsidRDefault="004177D3" w:rsidP="004177D3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 результатам рассмотрения апелляции о несогласии с выставленными баллами КК принимает решение:</w:t>
      </w:r>
      <w:r>
        <w:rPr>
          <w:rFonts w:ascii="Arial" w:hAnsi="Arial" w:cs="Arial"/>
          <w:color w:val="000000"/>
          <w:sz w:val="17"/>
          <w:szCs w:val="17"/>
        </w:rPr>
        <w:br/>
        <w:t>об отклонении апелляции и сохранении выставленных баллов;</w:t>
      </w:r>
      <w:r>
        <w:rPr>
          <w:rFonts w:ascii="Arial" w:hAnsi="Arial" w:cs="Arial"/>
          <w:color w:val="000000"/>
          <w:sz w:val="17"/>
          <w:szCs w:val="17"/>
        </w:rPr>
        <w:br/>
        <w:t>об удовлетворении апелляции и изменении баллов (в сторону увеличения или в сторону уменьшения баллов).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</w:rPr>
        <w:t>Апелляция может быть рассмотрена</w:t>
      </w:r>
      <w:r>
        <w:rPr>
          <w:rFonts w:ascii="Arial" w:hAnsi="Arial" w:cs="Arial"/>
          <w:color w:val="000000"/>
          <w:sz w:val="17"/>
          <w:szCs w:val="17"/>
        </w:rPr>
        <w:t> в присутствии апеллянта и (или) законного представителя апеллянта (родитель или опекун с предъявлением паспорта). Законный представитель совершеннолетнего лица дополнительно предъявляет доверенность.</w:t>
      </w:r>
    </w:p>
    <w:p w:rsidR="004177D3" w:rsidRDefault="004177D3" w:rsidP="004177D3">
      <w:pPr>
        <w:shd w:val="clear" w:color="auto" w:fill="FFFFFF"/>
        <w:spacing w:line="280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7B0200"/>
          <w:sz w:val="18"/>
          <w:szCs w:val="18"/>
        </w:rPr>
        <w:t>ВНИМАНИЕ!</w:t>
      </w:r>
      <w:r>
        <w:rPr>
          <w:rFonts w:ascii="Arial" w:hAnsi="Arial" w:cs="Arial"/>
          <w:color w:val="7B0200"/>
          <w:sz w:val="18"/>
          <w:szCs w:val="18"/>
        </w:rPr>
        <w:t> </w:t>
      </w:r>
      <w:r>
        <w:rPr>
          <w:rFonts w:ascii="Arial" w:hAnsi="Arial" w:cs="Arial"/>
          <w:b/>
          <w:bCs/>
          <w:color w:val="7B0200"/>
          <w:sz w:val="18"/>
          <w:szCs w:val="18"/>
        </w:rPr>
        <w:t>Прием и рассмотрение </w:t>
      </w:r>
      <w:r>
        <w:rPr>
          <w:rFonts w:ascii="Arial" w:hAnsi="Arial" w:cs="Arial"/>
          <w:color w:val="7B0200"/>
          <w:sz w:val="18"/>
          <w:szCs w:val="18"/>
        </w:rPr>
        <w:t xml:space="preserve">апелляций о несогласии с выставленными баллами  </w:t>
      </w:r>
      <w:proofErr w:type="gramStart"/>
      <w:r>
        <w:rPr>
          <w:rFonts w:ascii="Arial" w:hAnsi="Arial" w:cs="Arial"/>
          <w:color w:val="7B0200"/>
          <w:sz w:val="18"/>
          <w:szCs w:val="18"/>
        </w:rPr>
        <w:t>организованы</w:t>
      </w:r>
      <w:proofErr w:type="gramEnd"/>
      <w:r>
        <w:rPr>
          <w:rFonts w:ascii="Arial" w:hAnsi="Arial" w:cs="Arial"/>
          <w:color w:val="7B0200"/>
          <w:sz w:val="18"/>
          <w:szCs w:val="18"/>
        </w:rPr>
        <w:t> </w:t>
      </w:r>
      <w:r>
        <w:rPr>
          <w:rFonts w:ascii="Arial" w:hAnsi="Arial" w:cs="Arial"/>
          <w:b/>
          <w:bCs/>
          <w:color w:val="7B0200"/>
          <w:sz w:val="18"/>
          <w:szCs w:val="18"/>
        </w:rPr>
        <w:t>дистанционно</w:t>
      </w:r>
      <w:r>
        <w:rPr>
          <w:rFonts w:ascii="Arial" w:hAnsi="Arial" w:cs="Arial"/>
          <w:color w:val="7B0200"/>
          <w:sz w:val="18"/>
          <w:szCs w:val="18"/>
        </w:rPr>
        <w:t>.</w:t>
      </w:r>
    </w:p>
    <w:p w:rsidR="004177D3" w:rsidRDefault="004177D3" w:rsidP="004177D3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Порядок подачи апелляций и проведения заседаний Конфликтной комиссии:</w:t>
      </w:r>
    </w:p>
    <w:p w:rsidR="004177D3" w:rsidRDefault="004177D3" w:rsidP="004177D3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1. Заполнить черной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гелевой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ручкой форму </w:t>
      </w:r>
      <w:hyperlink r:id="rId7" w:history="1">
        <w:r>
          <w:rPr>
            <w:rStyle w:val="a3"/>
            <w:rFonts w:ascii="Arial" w:hAnsi="Arial" w:cs="Arial"/>
            <w:color w:val="000000"/>
            <w:sz w:val="17"/>
            <w:szCs w:val="17"/>
          </w:rPr>
          <w:t>заявления </w:t>
        </w:r>
      </w:hyperlink>
      <w:r>
        <w:rPr>
          <w:rFonts w:ascii="Arial" w:hAnsi="Arial" w:cs="Arial"/>
          <w:color w:val="000000"/>
          <w:sz w:val="17"/>
          <w:szCs w:val="17"/>
        </w:rPr>
        <w:t>на апелляцию о несогласии с выставленными баллами  (в заявлении можно указать конкретные номера заданий)..</w:t>
      </w:r>
    </w:p>
    <w:p w:rsidR="004177D3" w:rsidRDefault="004177D3" w:rsidP="004177D3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 Направить заполненное заявление в виде сканированного документа или фотографии секретарю конфликтной комиссии по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e-mail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 </w:t>
      </w:r>
      <w:r>
        <w:rPr>
          <w:rFonts w:ascii="Arial" w:hAnsi="Arial" w:cs="Arial"/>
          <w:b/>
          <w:bCs/>
          <w:color w:val="000000"/>
          <w:sz w:val="17"/>
          <w:szCs w:val="17"/>
        </w:rPr>
        <w:t>kk-2020-10@yandex.ru</w:t>
      </w:r>
    </w:p>
    <w:p w:rsidR="004177D3" w:rsidRDefault="004177D3" w:rsidP="004177D3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 Получить от секретаря конфликтной комиссии по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e-mail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подтверждение получения заявления вместе с регистрационным номером.</w:t>
      </w:r>
    </w:p>
    <w:p w:rsidR="004177D3" w:rsidRDefault="004177D3" w:rsidP="004177D3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ВНИМАНИЕ!</w:t>
      </w:r>
      <w:r>
        <w:rPr>
          <w:rFonts w:ascii="Arial" w:hAnsi="Arial" w:cs="Arial"/>
          <w:color w:val="000000"/>
          <w:sz w:val="17"/>
          <w:szCs w:val="17"/>
        </w:rPr>
        <w:t> Заявление не будет зарегистрировано, если было направлено вне дат, определенных для подачи апелляций, в разделе «</w:t>
      </w:r>
      <w:r>
        <w:rPr>
          <w:rFonts w:ascii="Arial" w:hAnsi="Arial" w:cs="Arial"/>
          <w:color w:val="000000"/>
          <w:sz w:val="17"/>
          <w:szCs w:val="17"/>
          <w:u w:val="single"/>
        </w:rPr>
        <w:t>Новости</w:t>
      </w:r>
      <w:r>
        <w:rPr>
          <w:rFonts w:ascii="Arial" w:hAnsi="Arial" w:cs="Arial"/>
          <w:color w:val="000000"/>
          <w:sz w:val="17"/>
          <w:szCs w:val="17"/>
        </w:rPr>
        <w:t>».</w:t>
      </w:r>
    </w:p>
    <w:p w:rsidR="004177D3" w:rsidRDefault="004177D3" w:rsidP="004177D3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4. Получить от секретаря конфликтной комиссии по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e-mail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уведомление о дате и времени проведения заседания.</w:t>
      </w:r>
    </w:p>
    <w:p w:rsidR="004177D3" w:rsidRDefault="004177D3" w:rsidP="004177D3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5. Явиться на заседание конфликтной комиссии в средстве индивидуальной защиты (маске) с документом, удостоверяющим личность, точно к указанному времени по адресу: пр. Александра Невского, д. 57,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каб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114, (Министерство образования и спорта Республики Карелия).</w:t>
      </w:r>
    </w:p>
    <w:p w:rsidR="004177D3" w:rsidRDefault="004177D3" w:rsidP="004177D3">
      <w:pPr>
        <w:shd w:val="clear" w:color="auto" w:fill="FFFFFF"/>
        <w:rPr>
          <w:rFonts w:ascii="Arial" w:hAnsi="Arial" w:cs="Arial"/>
          <w:color w:val="7B0200"/>
          <w:sz w:val="17"/>
          <w:szCs w:val="17"/>
        </w:rPr>
      </w:pPr>
      <w:r>
        <w:rPr>
          <w:rFonts w:ascii="Arial" w:hAnsi="Arial" w:cs="Arial"/>
          <w:b/>
          <w:bCs/>
          <w:color w:val="7B0200"/>
          <w:sz w:val="17"/>
          <w:szCs w:val="17"/>
        </w:rPr>
        <w:t>ВНИМАНИЕ!</w:t>
      </w:r>
      <w:r>
        <w:rPr>
          <w:rFonts w:ascii="Arial" w:hAnsi="Arial" w:cs="Arial"/>
          <w:color w:val="7B0200"/>
          <w:sz w:val="17"/>
          <w:szCs w:val="17"/>
        </w:rPr>
        <w:t> </w:t>
      </w:r>
    </w:p>
    <w:p w:rsidR="004177D3" w:rsidRDefault="004177D3" w:rsidP="004177D3">
      <w:pPr>
        <w:shd w:val="clear" w:color="auto" w:fill="FFFFFF"/>
        <w:rPr>
          <w:rFonts w:ascii="Arial" w:hAnsi="Arial" w:cs="Arial"/>
          <w:color w:val="7B0200"/>
          <w:sz w:val="17"/>
          <w:szCs w:val="17"/>
        </w:rPr>
      </w:pPr>
      <w:r>
        <w:rPr>
          <w:rFonts w:ascii="Arial" w:hAnsi="Arial" w:cs="Arial"/>
          <w:color w:val="7B0200"/>
          <w:sz w:val="17"/>
          <w:szCs w:val="17"/>
        </w:rPr>
        <w:t xml:space="preserve">На рассмотрение </w:t>
      </w:r>
      <w:proofErr w:type="gramStart"/>
      <w:r>
        <w:rPr>
          <w:rFonts w:ascii="Arial" w:hAnsi="Arial" w:cs="Arial"/>
          <w:color w:val="7B0200"/>
          <w:sz w:val="17"/>
          <w:szCs w:val="17"/>
        </w:rPr>
        <w:t>одной апелляции отводится</w:t>
      </w:r>
      <w:proofErr w:type="gramEnd"/>
      <w:r>
        <w:rPr>
          <w:rFonts w:ascii="Arial" w:hAnsi="Arial" w:cs="Arial"/>
          <w:color w:val="7B0200"/>
          <w:sz w:val="17"/>
          <w:szCs w:val="17"/>
        </w:rPr>
        <w:t xml:space="preserve"> не более 20 минут.</w:t>
      </w:r>
    </w:p>
    <w:p w:rsidR="004177D3" w:rsidRDefault="004177D3" w:rsidP="004177D3">
      <w:pPr>
        <w:shd w:val="clear" w:color="auto" w:fill="FFFFFF"/>
        <w:rPr>
          <w:rFonts w:ascii="Arial" w:hAnsi="Arial" w:cs="Arial"/>
          <w:color w:val="7B0200"/>
          <w:sz w:val="17"/>
          <w:szCs w:val="17"/>
        </w:rPr>
      </w:pPr>
      <w:r>
        <w:rPr>
          <w:rFonts w:ascii="Arial" w:hAnsi="Arial" w:cs="Arial"/>
          <w:color w:val="7B0200"/>
          <w:sz w:val="17"/>
          <w:szCs w:val="17"/>
        </w:rPr>
        <w:t>В случае опоздания время рассмотрения апелляции не продлевается.</w:t>
      </w:r>
    </w:p>
    <w:p w:rsidR="004177D3" w:rsidRDefault="004177D3" w:rsidP="004177D3">
      <w:pPr>
        <w:shd w:val="clear" w:color="auto" w:fill="FFFFFF"/>
        <w:rPr>
          <w:rFonts w:ascii="Arial" w:hAnsi="Arial" w:cs="Arial"/>
          <w:color w:val="7B0200"/>
          <w:sz w:val="17"/>
          <w:szCs w:val="17"/>
        </w:rPr>
      </w:pPr>
      <w:r>
        <w:rPr>
          <w:rFonts w:ascii="Arial" w:hAnsi="Arial" w:cs="Arial"/>
          <w:color w:val="7B0200"/>
          <w:sz w:val="17"/>
          <w:szCs w:val="17"/>
        </w:rPr>
        <w:lastRenderedPageBreak/>
        <w:t xml:space="preserve">В случае неявки на заседание, апелляция будет рассмотрена без присутствия апеллянта (о решении комиссии апеллянт будет проинформирован секретарем конфликтной комиссии по телефону или </w:t>
      </w:r>
      <w:proofErr w:type="spellStart"/>
      <w:r>
        <w:rPr>
          <w:rFonts w:ascii="Arial" w:hAnsi="Arial" w:cs="Arial"/>
          <w:color w:val="7B0200"/>
          <w:sz w:val="17"/>
          <w:szCs w:val="17"/>
        </w:rPr>
        <w:t>e-mail</w:t>
      </w:r>
      <w:proofErr w:type="spellEnd"/>
      <w:r>
        <w:rPr>
          <w:rFonts w:ascii="Arial" w:hAnsi="Arial" w:cs="Arial"/>
          <w:color w:val="7B0200"/>
          <w:sz w:val="17"/>
          <w:szCs w:val="17"/>
        </w:rPr>
        <w:t>).</w:t>
      </w:r>
    </w:p>
    <w:p w:rsidR="004177D3" w:rsidRDefault="004177D3" w:rsidP="004177D3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Конфликтная комиссия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color w:val="000000"/>
          <w:sz w:val="17"/>
          <w:szCs w:val="17"/>
        </w:rPr>
        <w:t>НЕ РАССМАТРИВАЕТ апелляции</w:t>
      </w:r>
      <w:r>
        <w:rPr>
          <w:rFonts w:ascii="Arial" w:hAnsi="Arial" w:cs="Arial"/>
          <w:color w:val="000000"/>
          <w:sz w:val="17"/>
          <w:szCs w:val="17"/>
        </w:rPr>
        <w:t>:</w:t>
      </w:r>
    </w:p>
    <w:p w:rsidR="004177D3" w:rsidRDefault="004177D3" w:rsidP="004177D3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 вопросам содержания и структуры заданий по учебным предметам,</w:t>
      </w:r>
    </w:p>
    <w:p w:rsidR="004177D3" w:rsidRDefault="004177D3" w:rsidP="004177D3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 вопросам, связанным с оцениванием результатов выполнения заданий экзаменационной работы с кратким ответом,</w:t>
      </w:r>
    </w:p>
    <w:p w:rsidR="004177D3" w:rsidRDefault="004177D3" w:rsidP="004177D3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 вопросам, связанным с нарушением обучающимся, выпускником прошлых лет требований Порядка проведения ГИА и неправильным оформлением экзаменационной работы.</w:t>
      </w:r>
    </w:p>
    <w:p w:rsidR="004177D3" w:rsidRDefault="004177D3" w:rsidP="004177D3">
      <w:pPr>
        <w:shd w:val="clear" w:color="auto" w:fill="FFFFFF"/>
        <w:spacing w:line="280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Апелляция о несогласии с выставленными баллами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ЕГЭ по учебному предмету «Информатика и информационно-коммуникационные технологии (ИКТ)» в компьютерной форме</w:t>
      </w:r>
      <w:r>
        <w:rPr>
          <w:rFonts w:ascii="Arial" w:hAnsi="Arial" w:cs="Arial"/>
          <w:color w:val="000000"/>
          <w:sz w:val="18"/>
          <w:szCs w:val="18"/>
        </w:rPr>
        <w:t xml:space="preserve"> принимается по факту возможной технической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ошибки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случае если во время экзамена был зафиксирован технический сбой</w:t>
      </w:r>
      <w:r>
        <w:rPr>
          <w:rFonts w:ascii="Arial" w:hAnsi="Arial" w:cs="Arial"/>
          <w:color w:val="222222"/>
        </w:rPr>
        <w:t>.</w:t>
      </w:r>
    </w:p>
    <w:p w:rsidR="004177D3" w:rsidRDefault="004177D3" w:rsidP="004177D3">
      <w:pPr>
        <w:shd w:val="clear" w:color="auto" w:fill="FFFFFF"/>
        <w:spacing w:line="280" w:lineRule="atLeast"/>
        <w:rPr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color w:val="222222"/>
        </w:rPr>
        <w:t>– конфликтная комиссия не рассматривает апелляции по вопросам содержания и структуры заданий КИМ</w:t>
      </w:r>
      <w:proofErr w:type="gramStart"/>
      <w:r>
        <w:rPr>
          <w:color w:val="222222"/>
        </w:rPr>
        <w:t xml:space="preserve"> ,</w:t>
      </w:r>
      <w:proofErr w:type="gramEnd"/>
      <w:r>
        <w:rPr>
          <w:color w:val="222222"/>
        </w:rPr>
        <w:t xml:space="preserve"> а также по вопросам, связанным с оцениванием заданий с кратким ответом и неправильным заполнением участником бланков КЕГЭ;</w:t>
      </w:r>
    </w:p>
    <w:p w:rsidR="004177D3" w:rsidRDefault="004177D3" w:rsidP="004177D3">
      <w:pPr>
        <w:shd w:val="clear" w:color="auto" w:fill="FFFFFF"/>
        <w:spacing w:line="280" w:lineRule="atLeast"/>
        <w:rPr>
          <w:color w:val="222222"/>
        </w:rPr>
      </w:pPr>
      <w:r>
        <w:rPr>
          <w:color w:val="222222"/>
        </w:rPr>
        <w:t>– процедура рассмотрения апелляции не предусматривает разъяснения экспертом предметной комиссии вопросов оценивания ответов на задания, в связи с отсутствием заданий, предусматривающих развернутые ответы. </w:t>
      </w:r>
    </w:p>
    <w:p w:rsidR="004177D3" w:rsidRDefault="00955904" w:rsidP="004177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17"/>
          <w:szCs w:val="17"/>
        </w:rPr>
      </w:pPr>
      <w:hyperlink r:id="rId8" w:history="1">
        <w:proofErr w:type="gramStart"/>
        <w:r w:rsidR="004177D3">
          <w:rPr>
            <w:rStyle w:val="a3"/>
            <w:rFonts w:ascii="Arial" w:hAnsi="Arial" w:cs="Arial"/>
            <w:color w:val="000000"/>
            <w:sz w:val="17"/>
            <w:szCs w:val="17"/>
            <w:u w:val="none"/>
          </w:rPr>
          <w:t>Заявление на апелляцию о несогласии с выставленными баллами.</w:t>
        </w:r>
      </w:hyperlink>
      <w:r w:rsidR="00321192">
        <w:t xml:space="preserve"> </w:t>
      </w:r>
      <w:proofErr w:type="gramEnd"/>
      <w:r w:rsidR="00321192">
        <w:t>(Приложение</w:t>
      </w:r>
      <w:proofErr w:type="gramStart"/>
      <w:r w:rsidR="00321192">
        <w:t>1</w:t>
      </w:r>
      <w:proofErr w:type="gramEnd"/>
      <w:r w:rsidR="00321192">
        <w:t>__</w:t>
      </w:r>
    </w:p>
    <w:p w:rsidR="004177D3" w:rsidRDefault="00955904" w:rsidP="004177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17"/>
          <w:szCs w:val="17"/>
        </w:rPr>
      </w:pPr>
      <w:hyperlink r:id="rId9" w:history="1">
        <w:r w:rsidR="004177D3">
          <w:rPr>
            <w:rStyle w:val="a3"/>
            <w:rFonts w:ascii="Arial" w:hAnsi="Arial" w:cs="Arial"/>
            <w:color w:val="000000"/>
            <w:sz w:val="17"/>
            <w:szCs w:val="17"/>
            <w:u w:val="none"/>
          </w:rPr>
          <w:t>Примерный график</w:t>
        </w:r>
      </w:hyperlink>
      <w:r w:rsidR="00321192">
        <w:t xml:space="preserve"> апелляций 2023 (Приложение 2)</w:t>
      </w:r>
    </w:p>
    <w:p w:rsidR="004177D3" w:rsidRDefault="004177D3"/>
    <w:sectPr w:rsidR="004177D3" w:rsidSect="00A3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474B"/>
    <w:multiLevelType w:val="multilevel"/>
    <w:tmpl w:val="D2F0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177D3"/>
    <w:rsid w:val="00321192"/>
    <w:rsid w:val="004177D3"/>
    <w:rsid w:val="00955904"/>
    <w:rsid w:val="00A3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64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7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12" w:space="4" w:color="7B0200"/>
            <w:right w:val="none" w:sz="0" w:space="0" w:color="auto"/>
          </w:divBdr>
        </w:div>
        <w:div w:id="16480519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12" w:space="4" w:color="7B0200"/>
            <w:right w:val="none" w:sz="0" w:space="0" w:color="auto"/>
          </w:divBdr>
        </w:div>
        <w:div w:id="16418864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12" w:space="4" w:color="7B0200"/>
            <w:right w:val="none" w:sz="0" w:space="0" w:color="auto"/>
          </w:divBdr>
          <w:divsChild>
            <w:div w:id="41832269">
              <w:marLeft w:val="0"/>
              <w:marRight w:val="0"/>
              <w:marTop w:val="210"/>
              <w:marBottom w:val="210"/>
              <w:divBdr>
                <w:top w:val="single" w:sz="6" w:space="7" w:color="7B0200"/>
                <w:left w:val="single" w:sz="24" w:space="7" w:color="7B0200"/>
                <w:bottom w:val="single" w:sz="6" w:space="7" w:color="7B0200"/>
                <w:right w:val="single" w:sz="6" w:space="7" w:color="7B0200"/>
              </w:divBdr>
            </w:div>
          </w:divsChild>
        </w:div>
        <w:div w:id="1166814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12" w:space="4" w:color="7B0200"/>
            <w:right w:val="none" w:sz="0" w:space="0" w:color="auto"/>
          </w:divBdr>
        </w:div>
        <w:div w:id="2021197421">
          <w:marLeft w:val="0"/>
          <w:marRight w:val="0"/>
          <w:marTop w:val="210"/>
          <w:marBottom w:val="210"/>
          <w:divBdr>
            <w:top w:val="single" w:sz="6" w:space="7" w:color="7B0200"/>
            <w:left w:val="single" w:sz="24" w:space="7" w:color="7B0200"/>
            <w:bottom w:val="single" w:sz="6" w:space="7" w:color="7B0200"/>
            <w:right w:val="single" w:sz="6" w:space="7" w:color="7B0200"/>
          </w:divBdr>
        </w:div>
        <w:div w:id="7695893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12" w:space="4" w:color="7B0200"/>
            <w:right w:val="none" w:sz="0" w:space="0" w:color="auto"/>
          </w:divBdr>
          <w:divsChild>
            <w:div w:id="4052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2755">
          <w:marLeft w:val="0"/>
          <w:marRight w:val="0"/>
          <w:marTop w:val="210"/>
          <w:marBottom w:val="210"/>
          <w:divBdr>
            <w:top w:val="single" w:sz="6" w:space="7" w:color="7B0200"/>
            <w:left w:val="single" w:sz="24" w:space="7" w:color="7B0200"/>
            <w:bottom w:val="single" w:sz="6" w:space="7" w:color="7B0200"/>
            <w:right w:val="single" w:sz="6" w:space="7" w:color="7B0200"/>
          </w:divBdr>
          <w:divsChild>
            <w:div w:id="3708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72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12" w:space="4" w:color="7B0200"/>
            <w:right w:val="none" w:sz="0" w:space="0" w:color="auto"/>
          </w:divBdr>
          <w:divsChild>
            <w:div w:id="5282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223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12" w:space="4" w:color="7B0200"/>
            <w:right w:val="none" w:sz="0" w:space="0" w:color="auto"/>
          </w:divBdr>
          <w:divsChild>
            <w:div w:id="15759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409">
          <w:marLeft w:val="0"/>
          <w:marRight w:val="0"/>
          <w:marTop w:val="0"/>
          <w:marBottom w:val="0"/>
          <w:divBdr>
            <w:top w:val="single" w:sz="6" w:space="0" w:color="7B0200"/>
            <w:left w:val="single" w:sz="24" w:space="0" w:color="7B0200"/>
            <w:bottom w:val="single" w:sz="6" w:space="0" w:color="7B0200"/>
            <w:right w:val="single" w:sz="6" w:space="0" w:color="7B0200"/>
          </w:divBdr>
        </w:div>
        <w:div w:id="1455100232">
          <w:marLeft w:val="0"/>
          <w:marRight w:val="0"/>
          <w:marTop w:val="0"/>
          <w:marBottom w:val="0"/>
          <w:divBdr>
            <w:top w:val="single" w:sz="6" w:space="0" w:color="7B0200"/>
            <w:left w:val="single" w:sz="24" w:space="0" w:color="7B0200"/>
            <w:bottom w:val="single" w:sz="6" w:space="0" w:color="7B0200"/>
            <w:right w:val="single" w:sz="6" w:space="0" w:color="7B02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karelia.ru/Data/Sites/1/2022/%D0%A4%D0%BE%D1%80%D0%BC%D1%8B%20%D0%B0%D0%BF%D0%B5%D0%BB%D0%BB%D1%8F%D1%86%D0%B8%D0%B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.karelia.ru/Data/Sites/1/2021/%D0%97%D0%B0%D1%8F%D0%B2%D0%BB%D0%B5%D0%BD%D0%B8%D0%B5%20%D0%BD%D0%B0%20%D0%B0%D0%BF%D0%B5%D0%BB%D0%BB%D1%8F%D1%86%D0%B8%D1%8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karelia.ru/Default.aspx?pageid=443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ge.karelia.ru/Data/Sites/1/2023/%D0%93%D1%80%D0%B0%D1%84%D0%B8%D0%BA%20%D0%BF%D0%BE%D0%B4%D0%B0%D1%87%D0%B8%20%D0%B0%D0%BF%D0%B5%D0%BB%D0%BB%D1%8F%D1%86%D0%B8%D0%B9%20202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e.karelia.ru/Data/Sites/1/2023/%D0%93%D1%80%D0%B0%D1%84%D0%B8%D0%BA%20%D0%BF%D0%BE%D0%B4%D0%B0%D1%87%D0%B8%20%D0%B0%D0%BF%D0%B5%D0%BB%D0%BB%D1%8F%D1%86%D0%B8%D0%B9%20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2023-04-24T06:17:00Z</dcterms:created>
  <dcterms:modified xsi:type="dcterms:W3CDTF">2023-04-24T06:24:00Z</dcterms:modified>
</cp:coreProperties>
</file>